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ПОЯСНИТЕЛЬНАЯ ЗАПИСКА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b/>
        </w:rPr>
      </w:pPr>
      <w:r>
        <w:rPr>
          <w:b/>
        </w:rPr>
        <w:t xml:space="preserve">к проекту решения Думы Белоярского района «</w:t>
      </w:r>
      <w:r>
        <w:rPr>
          <w:b/>
        </w:rPr>
        <w:t xml:space="preserve">О внесении изменений </w:t>
      </w:r>
      <w:r>
        <w:rPr>
          <w:b/>
        </w:rPr>
        <w:t xml:space="preserve">в </w:t>
      </w:r>
      <w:r>
        <w:rPr>
          <w:b/>
        </w:rPr>
        <w:t xml:space="preserve">приложение к </w:t>
      </w:r>
      <w:r>
        <w:rPr>
          <w:b/>
        </w:rPr>
        <w:t xml:space="preserve">решени</w:t>
      </w:r>
      <w:r>
        <w:rPr>
          <w:b/>
        </w:rPr>
        <w:t xml:space="preserve">ю</w:t>
      </w:r>
      <w:r>
        <w:rPr>
          <w:b/>
        </w:rPr>
        <w:t xml:space="preserve"> Думы Б</w:t>
      </w:r>
      <w:r>
        <w:rPr>
          <w:b/>
        </w:rPr>
        <w:t xml:space="preserve">елоярского района от </w:t>
      </w:r>
      <w:r>
        <w:rPr>
          <w:b/>
        </w:rPr>
        <w:t xml:space="preserve">2</w:t>
      </w:r>
      <w:r>
        <w:rPr>
          <w:b/>
        </w:rPr>
        <w:t xml:space="preserve">7</w:t>
      </w:r>
      <w:r>
        <w:rPr>
          <w:b/>
        </w:rPr>
        <w:t xml:space="preserve"> </w:t>
      </w:r>
      <w:r>
        <w:rPr>
          <w:b/>
        </w:rPr>
        <w:t xml:space="preserve">марта</w:t>
      </w:r>
      <w:r>
        <w:rPr>
          <w:b/>
        </w:rPr>
        <w:t xml:space="preserve"> 20</w:t>
      </w:r>
      <w:r>
        <w:rPr>
          <w:b/>
        </w:rPr>
        <w:t xml:space="preserve">15</w:t>
      </w:r>
      <w:r>
        <w:rPr>
          <w:b/>
        </w:rPr>
        <w:t xml:space="preserve"> года № 5</w:t>
      </w:r>
      <w:r>
        <w:rPr>
          <w:b/>
        </w:rPr>
        <w:t xml:space="preserve">40</w:t>
      </w:r>
      <w:r>
        <w:rPr>
          <w:b/>
        </w:rPr>
        <w:t xml:space="preserve">»</w:t>
      </w:r>
      <w:r>
        <w:rPr>
          <w:b/>
        </w:rPr>
      </w:r>
      <w:r>
        <w:rPr>
          <w:b/>
        </w:rPr>
      </w:r>
    </w:p>
    <w:p>
      <w:pPr>
        <w:ind w:firstLine="709"/>
        <w:jc w:val="both"/>
      </w:pPr>
      <w:r>
        <w:t xml:space="preserve"> </w:t>
      </w:r>
      <w:r>
        <w:t xml:space="preserve">       </w:t>
      </w:r>
      <w:r>
        <w:t xml:space="preserve"> </w:t>
      </w:r>
      <w:r/>
    </w:p>
    <w:p>
      <w:pPr>
        <w:jc w:val="both"/>
        <w:rPr>
          <w:b w:val="0"/>
          <w:bCs w:val="0"/>
          <w:i w:val="0"/>
        </w:rPr>
      </w:pPr>
      <w:r>
        <w:t xml:space="preserve">           </w:t>
      </w:r>
      <w:r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Проект решения Думы Белоярского района «</w:t>
      </w:r>
      <w:r>
        <w:rPr>
          <w:b w:val="0"/>
          <w:bCs w:val="0"/>
          <w:i w:val="0"/>
          <w:iCs w:val="0"/>
        </w:rPr>
        <w:t xml:space="preserve">О внесении изменений в приложение к решению Думы Белоярского района от 27 марта 2015 года № 540</w:t>
      </w:r>
      <w:r>
        <w:rPr>
          <w:b w:val="0"/>
          <w:bCs w:val="0"/>
          <w:i w:val="0"/>
          <w:iCs w:val="0"/>
        </w:rPr>
        <w:t xml:space="preserve">»</w:t>
      </w:r>
      <w:r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подготовлен в связи с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  <w:lang w:eastAsia="ru-RU"/>
        </w:rPr>
        <w:t xml:space="preserve">целью приведения положений НПА в соответствие с федеральным законодательством, рекомендуем внести изменения в пункты 1.2, 2.1, 3.1 Порядка. Установить, что Н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  <w:lang w:eastAsia="ru-RU"/>
        </w:rPr>
        <w:t xml:space="preserve">аниматели вправе обратиться в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  <w:lang w:eastAsia="ru-RU"/>
        </w:rPr>
        <w:t xml:space="preserve">управление жилищно-коммунального хозяйства администрации Белоярского района (далее – Управление)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  <w:lang w:eastAsia="ru-RU"/>
        </w:rPr>
        <w:t xml:space="preserve">с зая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  <w:lang w:eastAsia="ru-RU"/>
        </w:rPr>
        <w:t xml:space="preserve">влением о выкупе занимаемого ими жилого помещения с приложением указанных в Порядке документов. Указать, что, в случае согласия Нанимателя выкупить жилое помещение по рыночной цене, указанной в отчете оценщика об определении рыночной цены жилого помещения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  <w:lang w:eastAsia="ru-RU"/>
        </w:rPr>
        <w:t xml:space="preserve">до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  <w:lang w:eastAsia="ru-RU"/>
        </w:rPr>
        <w:t xml:space="preserve"> подготовки проекта постановления администрации Белоярского района о продаже жилого помещения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  <w:lang w:eastAsia="ru-RU"/>
        </w:rPr>
        <w:t xml:space="preserve"> Управлению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  <w:lang w:eastAsia="ru-RU"/>
        </w:rPr>
        <w:t xml:space="preserve">необходимо обеспечить расторжение договора найма по соглашению сторон и исключение жилого помещение из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  <w:lang w:eastAsia="ru-RU"/>
        </w:rPr>
        <w:t xml:space="preserve">специализированного жилищного фонда либо жилищного фонда коммерческого использования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  <w:lang w:eastAsia="ru-RU"/>
        </w:rPr>
        <w:t xml:space="preserve">Указать, что п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  <w:lang w:eastAsia="ru-RU"/>
        </w:rPr>
        <w:t xml:space="preserve">роект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  <w:lang w:eastAsia="ru-RU"/>
        </w:rPr>
        <w:t xml:space="preserve">постановления администрации Белоярского района о продаже жилого помещения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  <w:lang w:eastAsia="ru-RU"/>
        </w:rPr>
        <w:t xml:space="preserve">направляется в юридическо-правовое управление администрации Белоярского района для проведения в установленном порядке правовой экспертизы с приложением к нему копий з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  <w:lang w:eastAsia="ru-RU"/>
        </w:rPr>
        <w:t xml:space="preserve">аключения о наличии оснований для продажи гражданину жилого помещения, отчета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  <w:lang w:eastAsia="ru-RU"/>
        </w:rPr>
        <w:t xml:space="preserve">оценщика об определении рыночной цены жилого помещения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  <w:lang w:eastAsia="ru-RU"/>
        </w:rPr>
        <w:t xml:space="preserve">, соглашения о расторжении договора найма жилого помещения, постановления об исключении жилого помещения из 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  <w:lang w:eastAsia="ru-RU"/>
        </w:rPr>
        <w:t xml:space="preserve">специализированного жилищного фонда либо жилищного фонда коммерческого использования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highlight w:val="none"/>
        </w:rPr>
      </w:r>
      <w:r>
        <w:rPr>
          <w:b w:val="0"/>
          <w:bCs w:val="0"/>
          <w:i w:val="0"/>
          <w:iCs w:val="0"/>
        </w:rPr>
      </w:r>
    </w:p>
    <w:p>
      <w:pPr>
        <w:pStyle w:val="838"/>
        <w:jc w:val="both"/>
      </w:pPr>
      <w:r/>
      <w:r/>
    </w:p>
    <w:p>
      <w:pPr>
        <w:jc w:val="center"/>
        <w:rPr>
          <w:b/>
        </w:rPr>
      </w:pPr>
      <w:r>
        <w:rPr>
          <w:b/>
        </w:rPr>
        <w:t xml:space="preserve">Финансово-экономическое обоснование к проекту решения Думы 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Белоярского района</w:t>
      </w:r>
      <w:r>
        <w:rPr>
          <w:b/>
        </w:rPr>
        <w:t xml:space="preserve"> </w:t>
      </w:r>
      <w:r>
        <w:rPr>
          <w:b/>
        </w:rPr>
        <w:t xml:space="preserve">«</w:t>
      </w:r>
      <w:r>
        <w:rPr>
          <w:b/>
        </w:rPr>
        <w:t xml:space="preserve">О внесении изменений в приложение к решению Думы Белоярского района от 27 марта 2015 года № 540</w:t>
      </w:r>
      <w:r>
        <w:rPr>
          <w:b/>
        </w:rPr>
        <w:t xml:space="preserve">»</w:t>
      </w:r>
      <w:r>
        <w:rPr>
          <w:b/>
        </w:rPr>
      </w:r>
      <w:r>
        <w:rPr>
          <w:b/>
        </w:rPr>
      </w:r>
    </w:p>
    <w:p>
      <w:pPr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</w:pPr>
      <w:r>
        <w:t xml:space="preserve">     </w:t>
      </w:r>
      <w:r>
        <w:t xml:space="preserve">Принятие проекта </w:t>
      </w:r>
      <w:r>
        <w:t xml:space="preserve">решения Думы Белоярского района </w:t>
      </w:r>
      <w:r>
        <w:t xml:space="preserve">«</w:t>
      </w:r>
      <w:r>
        <w:t xml:space="preserve">О внесении изменений в приложение к решению Думы Белоярского района от 27 марта 2015 года № 540</w:t>
      </w:r>
      <w:r>
        <w:t xml:space="preserve">»</w:t>
      </w:r>
      <w:r>
        <w:t xml:space="preserve"> </w:t>
      </w:r>
      <w:r>
        <w:t xml:space="preserve">не потребует дополнительных расходов из бюджета Белоярского района.</w:t>
      </w:r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center"/>
        <w:rPr>
          <w:b/>
        </w:rPr>
      </w:pPr>
      <w:r>
        <w:rPr>
          <w:b/>
        </w:rPr>
        <w:t xml:space="preserve">Перечень муниципальных правовых актов Белоярского района, подлежащих признанию утратившими силу, приостановлению, изменению, дополнению или принятию в связи с принятием проекта решения Думы Белоярского района </w:t>
      </w:r>
      <w:r>
        <w:rPr>
          <w:b/>
        </w:rPr>
        <w:t xml:space="preserve">          </w:t>
      </w:r>
      <w:r>
        <w:rPr>
          <w:b/>
        </w:rPr>
        <w:t xml:space="preserve">   </w:t>
      </w:r>
      <w:r>
        <w:rPr>
          <w:b/>
        </w:rPr>
        <w:t xml:space="preserve">«</w:t>
      </w:r>
      <w:r>
        <w:rPr>
          <w:b/>
        </w:rPr>
        <w:t xml:space="preserve">О внесении изменений в приложение к решению Думы Белоярского района от 27 марта 2015 года № 540</w:t>
      </w:r>
      <w:r>
        <w:rPr>
          <w:b/>
        </w:rPr>
        <w:t xml:space="preserve">»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</w:pPr>
      <w:r>
        <w:t xml:space="preserve">        </w:t>
      </w:r>
      <w:r>
        <w:t xml:space="preserve">Принятие проекта решения Думы Белоярского района </w:t>
      </w:r>
      <w:r>
        <w:t xml:space="preserve">«</w:t>
      </w:r>
      <w:r>
        <w:t xml:space="preserve">О внесении изменений в приложение к решению Думы Белоярского района от 27 марта 2015 года № 540</w:t>
      </w:r>
      <w:r>
        <w:t xml:space="preserve">»</w:t>
      </w:r>
      <w:r>
        <w:t xml:space="preserve"> </w:t>
      </w:r>
      <w:r>
        <w:t xml:space="preserve">повлечет за собой</w:t>
      </w:r>
      <w:r>
        <w:t xml:space="preserve"> изменения</w:t>
      </w:r>
      <w:r>
        <w:t xml:space="preserve"> в </w:t>
      </w:r>
      <w:r>
        <w:t xml:space="preserve">решение Думы Белоярского района от </w:t>
      </w:r>
      <w:r>
        <w:t xml:space="preserve">27 марта 2015 года № 540</w:t>
      </w:r>
      <w:r>
        <w:t xml:space="preserve"> </w:t>
      </w:r>
      <w:r>
        <w:t xml:space="preserve">«</w:t>
      </w:r>
      <w:r>
        <w:rPr>
          <w:rFonts w:eastAsiaTheme="minorHAnsi"/>
          <w:lang w:eastAsia="en-US"/>
        </w:rPr>
        <w:t xml:space="preserve">Об утверждении Порядка продажи жилых помещений, находящихся в муниципальной собственности Белоярского района, занимаемых гражданами на основании договоров найма»</w:t>
      </w:r>
      <w:r>
        <w:t xml:space="preserve">.</w:t>
      </w:r>
      <w:r/>
    </w:p>
    <w:p>
      <w:pPr>
        <w:jc w:val="both"/>
      </w:pPr>
      <w:r/>
      <w:r/>
    </w:p>
    <w:p>
      <w:pPr>
        <w:jc w:val="both"/>
        <w:rPr>
          <w:b/>
        </w:rPr>
      </w:pPr>
      <w:r>
        <w:t xml:space="preserve">                                                    ___________________</w:t>
      </w:r>
      <w:bookmarkStart w:id="0" w:name="_GoBack"/>
      <w:r/>
      <w:bookmarkEnd w:id="0"/>
      <w:r>
        <w:t xml:space="preserve">_________</w:t>
      </w:r>
      <w:r>
        <w:rPr>
          <w:b/>
        </w:rPr>
      </w:r>
      <w:r>
        <w:rPr>
          <w:b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204020203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20" w:hanging="360"/>
      </w:pPr>
      <w:rPr>
        <w:rFonts w:hint="default"/>
        <w:lang w:val="ru-RU"/>
      </w:rPr>
    </w:lvl>
    <w:lvl w:ilvl="1">
      <w:start w:val="1"/>
      <w:numFmt w:val="lowerLetter"/>
      <w:isLgl w:val="false"/>
      <w:suff w:val="tab"/>
      <w:lvlText w:val="%2."/>
      <w:lvlJc w:val="left"/>
      <w:pPr>
        <w:ind w:left="17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4"/>
    <w:next w:val="834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basedOn w:val="835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4"/>
    <w:next w:val="834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basedOn w:val="835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4"/>
    <w:next w:val="834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basedOn w:val="835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4"/>
    <w:next w:val="834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5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4"/>
    <w:next w:val="834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5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4"/>
    <w:next w:val="834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5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4"/>
    <w:next w:val="834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5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4"/>
    <w:next w:val="834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5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4"/>
    <w:next w:val="834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5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List Paragraph"/>
    <w:basedOn w:val="834"/>
    <w:uiPriority w:val="34"/>
    <w:qFormat/>
    <w:pPr>
      <w:contextualSpacing/>
      <w:ind w:left="720"/>
    </w:pPr>
  </w:style>
  <w:style w:type="paragraph" w:styleId="675">
    <w:name w:val="No Spacing"/>
    <w:uiPriority w:val="1"/>
    <w:qFormat/>
    <w:pPr>
      <w:spacing w:before="0" w:after="0" w:line="240" w:lineRule="auto"/>
    </w:pPr>
  </w:style>
  <w:style w:type="paragraph" w:styleId="676">
    <w:name w:val="Title"/>
    <w:basedOn w:val="834"/>
    <w:next w:val="834"/>
    <w:link w:val="67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7">
    <w:name w:val="Title Char"/>
    <w:basedOn w:val="835"/>
    <w:link w:val="676"/>
    <w:uiPriority w:val="10"/>
    <w:rPr>
      <w:sz w:val="48"/>
      <w:szCs w:val="48"/>
    </w:rPr>
  </w:style>
  <w:style w:type="paragraph" w:styleId="678">
    <w:name w:val="Subtitle"/>
    <w:basedOn w:val="834"/>
    <w:next w:val="834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5"/>
    <w:link w:val="678"/>
    <w:uiPriority w:val="11"/>
    <w:rPr>
      <w:sz w:val="24"/>
      <w:szCs w:val="24"/>
    </w:rPr>
  </w:style>
  <w:style w:type="paragraph" w:styleId="680">
    <w:name w:val="Quote"/>
    <w:basedOn w:val="834"/>
    <w:next w:val="834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4"/>
    <w:next w:val="834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paragraph" w:styleId="684">
    <w:name w:val="Header"/>
    <w:basedOn w:val="834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Header Char"/>
    <w:basedOn w:val="835"/>
    <w:link w:val="684"/>
    <w:uiPriority w:val="99"/>
  </w:style>
  <w:style w:type="paragraph" w:styleId="686">
    <w:name w:val="Footer"/>
    <w:basedOn w:val="834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7">
    <w:name w:val="Footer Char"/>
    <w:basedOn w:val="835"/>
    <w:link w:val="686"/>
    <w:uiPriority w:val="99"/>
  </w:style>
  <w:style w:type="paragraph" w:styleId="688">
    <w:name w:val="Caption"/>
    <w:basedOn w:val="834"/>
    <w:next w:val="834"/>
    <w:link w:val="68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9">
    <w:name w:val="Caption Char"/>
    <w:basedOn w:val="835"/>
    <w:link w:val="688"/>
    <w:uiPriority w:val="35"/>
    <w:rPr>
      <w:b/>
      <w:bCs/>
      <w:color w:val="4f81bd" w:themeColor="accent1"/>
      <w:sz w:val="18"/>
      <w:szCs w:val="18"/>
    </w:rPr>
  </w:style>
  <w:style w:type="table" w:styleId="690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0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1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2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3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4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5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4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5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6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7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8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9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basedOn w:val="835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basedOn w:val="835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  <w:rPr>
      <w:sz w:val="24"/>
      <w:szCs w:val="24"/>
    </w:rPr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paragraph" w:styleId="838">
    <w:name w:val="Body Text Indent 3"/>
    <w:basedOn w:val="834"/>
    <w:link w:val="839"/>
    <w:pPr>
      <w:jc w:val="center"/>
    </w:pPr>
    <w:rPr>
      <w:szCs w:val="20"/>
    </w:rPr>
  </w:style>
  <w:style w:type="character" w:styleId="839" w:customStyle="1">
    <w:name w:val="Основной текст с отступом 3 Знак"/>
    <w:link w:val="838"/>
    <w:rPr>
      <w:sz w:val="24"/>
    </w:rPr>
  </w:style>
  <w:style w:type="paragraph" w:styleId="840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841" w:customStyle="1">
    <w:name w:val="Знак2 Знак Знак Знак Знак Знак"/>
    <w:basedOn w:val="834"/>
    <w:pPr>
      <w:spacing w:after="160" w:line="240" w:lineRule="exact"/>
    </w:pPr>
    <w:rPr>
      <w:rFonts w:ascii="Verdana" w:hAnsi="Verdana"/>
      <w:color w:val="000000"/>
      <w:lang w:val="en-US" w:eastAsia="en-US"/>
    </w:rPr>
  </w:style>
  <w:style w:type="paragraph" w:styleId="842">
    <w:name w:val="Balloon Text"/>
    <w:basedOn w:val="834"/>
    <w:link w:val="843"/>
    <w:semiHidden/>
    <w:unhideWhenUsed/>
    <w:rPr>
      <w:rFonts w:ascii="Segoe UI" w:hAnsi="Segoe UI" w:cs="Segoe UI"/>
      <w:sz w:val="18"/>
      <w:szCs w:val="18"/>
    </w:rPr>
  </w:style>
  <w:style w:type="character" w:styleId="843" w:customStyle="1">
    <w:name w:val="Текст выноски Знак"/>
    <w:basedOn w:val="835"/>
    <w:link w:val="842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*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AbdulinaYI</cp:lastModifiedBy>
  <cp:revision>4</cp:revision>
  <dcterms:created xsi:type="dcterms:W3CDTF">2022-07-06T07:52:00Z</dcterms:created>
  <dcterms:modified xsi:type="dcterms:W3CDTF">2025-10-17T04:36:19Z</dcterms:modified>
</cp:coreProperties>
</file>